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B5F7E1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1359CC">
        <w:rPr>
          <w:b/>
          <w:bCs/>
          <w:noProof/>
          <w:sz w:val="24"/>
        </w:rPr>
        <w:t>bis</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793840">
        <w:rPr>
          <w:b/>
          <w:bCs/>
          <w:i/>
          <w:noProof/>
          <w:sz w:val="28"/>
        </w:rPr>
        <w:t>2944</w:t>
      </w:r>
    </w:p>
    <w:p w14:paraId="06EFB710" w14:textId="4B863C01"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12</w:t>
      </w:r>
      <w:r w:rsidRPr="00550226">
        <w:rPr>
          <w:b/>
          <w:noProof/>
          <w:sz w:val="24"/>
        </w:rPr>
        <w:t xml:space="preserve"> – </w:t>
      </w:r>
      <w:r w:rsidR="00570B49">
        <w:rPr>
          <w:b/>
          <w:noProof/>
          <w:sz w:val="24"/>
        </w:rPr>
        <w:t>20</w:t>
      </w:r>
      <w:r w:rsidRPr="00550226">
        <w:rPr>
          <w:b/>
          <w:noProof/>
          <w:sz w:val="24"/>
        </w:rPr>
        <w:t xml:space="preserve"> </w:t>
      </w:r>
      <w:r w:rsidR="00570B49">
        <w:rPr>
          <w:b/>
          <w:noProof/>
          <w:sz w:val="24"/>
        </w:rPr>
        <w:t>April</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E0491C0" w:rsidR="001E41F3" w:rsidRPr="00410371" w:rsidRDefault="008A45AD" w:rsidP="00E13F3D">
            <w:pPr>
              <w:pStyle w:val="CRCoverPage"/>
              <w:spacing w:after="0"/>
              <w:jc w:val="right"/>
              <w:rPr>
                <w:b/>
                <w:noProof/>
                <w:sz w:val="28"/>
              </w:rPr>
            </w:pPr>
            <w:fldSimple w:instr=" DOCPROPERTY  Spec#  \* MERGEFORMAT ">
              <w:r w:rsidR="00E47C45">
                <w:rPr>
                  <w:b/>
                  <w:noProof/>
                  <w:sz w:val="28"/>
                </w:rPr>
                <w:t>36.322</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D09432" w:rsidR="001E41F3" w:rsidRPr="00410371" w:rsidRDefault="008A45AD" w:rsidP="00547111">
            <w:pPr>
              <w:pStyle w:val="CRCoverPage"/>
              <w:spacing w:after="0"/>
              <w:rPr>
                <w:noProof/>
              </w:rPr>
            </w:pPr>
            <w:fldSimple w:instr=" DOCPROPERTY  Cr#  \* MERGEFORMAT ">
              <w:r w:rsidR="00793840">
                <w:rPr>
                  <w:b/>
                  <w:noProof/>
                  <w:sz w:val="28"/>
                </w:rPr>
                <w:t>0146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A45A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B0A6A0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C595F">
                <w:rPr>
                  <w:b/>
                  <w:noProof/>
                  <w:sz w:val="28"/>
                </w:rPr>
                <w:t>16.0.0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9935574" w:rsidR="00F25D98" w:rsidRDefault="009C595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423016" w:rsidR="00F25D98" w:rsidRDefault="009C595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586F63" w14:paraId="43C9D7EB" w14:textId="77777777" w:rsidTr="00547111">
        <w:tc>
          <w:tcPr>
            <w:tcW w:w="1843" w:type="dxa"/>
            <w:tcBorders>
              <w:top w:val="single" w:sz="4" w:space="0" w:color="auto"/>
              <w:left w:val="single" w:sz="4" w:space="0" w:color="auto"/>
            </w:tcBorders>
          </w:tcPr>
          <w:p w14:paraId="611F3A25" w14:textId="77777777" w:rsidR="00586F63" w:rsidRDefault="00586F63" w:rsidP="00586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137470E" w:rsidR="00586F63" w:rsidRDefault="00586F63" w:rsidP="00586F63">
            <w:pPr>
              <w:pStyle w:val="CRCoverPage"/>
              <w:spacing w:before="20" w:after="20"/>
              <w:ind w:left="100"/>
              <w:rPr>
                <w:noProof/>
              </w:rPr>
            </w:pPr>
            <w:r>
              <w:t xml:space="preserve">RETX_COUNT upon expiry of </w:t>
            </w:r>
            <w:r w:rsidRPr="00D60169">
              <w:t>t-</w:t>
            </w:r>
            <w:proofErr w:type="spellStart"/>
            <w:r w:rsidRPr="00D60169">
              <w:t>PollRetransmit</w:t>
            </w:r>
            <w:proofErr w:type="spellEnd"/>
            <w:r>
              <w:t xml:space="preserve"> </w:t>
            </w:r>
            <w:r>
              <w:fldChar w:fldCharType="begin"/>
            </w:r>
            <w:r>
              <w:instrText xml:space="preserve"> DOCPROPERTY  CrTitle  \* MERGEFORMAT </w:instrText>
            </w:r>
            <w:r>
              <w:fldChar w:fldCharType="end"/>
            </w:r>
          </w:p>
        </w:tc>
      </w:tr>
      <w:tr w:rsidR="00586F63" w14:paraId="22C2B9AC" w14:textId="77777777" w:rsidTr="00547111">
        <w:tc>
          <w:tcPr>
            <w:tcW w:w="1843" w:type="dxa"/>
            <w:tcBorders>
              <w:left w:val="single" w:sz="4" w:space="0" w:color="auto"/>
            </w:tcBorders>
          </w:tcPr>
          <w:p w14:paraId="316D3846" w14:textId="77777777" w:rsidR="00586F63" w:rsidRDefault="00586F63" w:rsidP="00586F63">
            <w:pPr>
              <w:pStyle w:val="CRCoverPage"/>
              <w:spacing w:after="0"/>
              <w:rPr>
                <w:b/>
                <w:i/>
                <w:noProof/>
                <w:sz w:val="8"/>
                <w:szCs w:val="8"/>
              </w:rPr>
            </w:pPr>
          </w:p>
        </w:tc>
        <w:tc>
          <w:tcPr>
            <w:tcW w:w="7797" w:type="dxa"/>
            <w:gridSpan w:val="10"/>
            <w:tcBorders>
              <w:right w:val="single" w:sz="4" w:space="0" w:color="auto"/>
            </w:tcBorders>
          </w:tcPr>
          <w:p w14:paraId="4614B078" w14:textId="77777777" w:rsidR="00586F63" w:rsidRDefault="00586F63" w:rsidP="00586F63">
            <w:pPr>
              <w:pStyle w:val="CRCoverPage"/>
              <w:spacing w:before="20" w:after="20"/>
              <w:rPr>
                <w:noProof/>
                <w:sz w:val="8"/>
                <w:szCs w:val="8"/>
              </w:rPr>
            </w:pPr>
          </w:p>
        </w:tc>
      </w:tr>
      <w:tr w:rsidR="00586F63" w14:paraId="16E99EF0" w14:textId="77777777" w:rsidTr="00547111">
        <w:tc>
          <w:tcPr>
            <w:tcW w:w="1843" w:type="dxa"/>
            <w:tcBorders>
              <w:left w:val="single" w:sz="4" w:space="0" w:color="auto"/>
            </w:tcBorders>
          </w:tcPr>
          <w:p w14:paraId="2359B94D" w14:textId="77777777" w:rsidR="00586F63" w:rsidRDefault="00586F63" w:rsidP="00586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586F63" w:rsidRDefault="00586F63" w:rsidP="00586F63">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586F63" w14:paraId="5C33A7D6" w14:textId="77777777" w:rsidTr="00547111">
        <w:tc>
          <w:tcPr>
            <w:tcW w:w="1843" w:type="dxa"/>
            <w:tcBorders>
              <w:left w:val="single" w:sz="4" w:space="0" w:color="auto"/>
            </w:tcBorders>
          </w:tcPr>
          <w:p w14:paraId="1B831264" w14:textId="77777777" w:rsidR="00586F63" w:rsidRDefault="00586F63" w:rsidP="00586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586F63" w:rsidRDefault="00586F63" w:rsidP="00586F63">
            <w:pPr>
              <w:pStyle w:val="CRCoverPage"/>
              <w:spacing w:before="20" w:after="20"/>
              <w:ind w:left="100"/>
              <w:rPr>
                <w:noProof/>
              </w:rPr>
            </w:pPr>
            <w:r>
              <w:t>R2</w:t>
            </w:r>
          </w:p>
        </w:tc>
      </w:tr>
      <w:tr w:rsidR="00586F63" w14:paraId="14AB3D3D" w14:textId="77777777" w:rsidTr="00547111">
        <w:tc>
          <w:tcPr>
            <w:tcW w:w="1843" w:type="dxa"/>
            <w:tcBorders>
              <w:left w:val="single" w:sz="4" w:space="0" w:color="auto"/>
            </w:tcBorders>
          </w:tcPr>
          <w:p w14:paraId="44BA9396" w14:textId="77777777" w:rsidR="00586F63" w:rsidRDefault="00586F63" w:rsidP="00586F63">
            <w:pPr>
              <w:pStyle w:val="CRCoverPage"/>
              <w:spacing w:after="0"/>
              <w:rPr>
                <w:b/>
                <w:i/>
                <w:noProof/>
                <w:sz w:val="8"/>
                <w:szCs w:val="8"/>
              </w:rPr>
            </w:pPr>
          </w:p>
        </w:tc>
        <w:tc>
          <w:tcPr>
            <w:tcW w:w="7797" w:type="dxa"/>
            <w:gridSpan w:val="10"/>
            <w:tcBorders>
              <w:right w:val="single" w:sz="4" w:space="0" w:color="auto"/>
            </w:tcBorders>
          </w:tcPr>
          <w:p w14:paraId="44BCA8F9" w14:textId="77777777" w:rsidR="00586F63" w:rsidRDefault="00586F63" w:rsidP="00586F63">
            <w:pPr>
              <w:pStyle w:val="CRCoverPage"/>
              <w:spacing w:before="20" w:after="20"/>
              <w:rPr>
                <w:noProof/>
                <w:sz w:val="8"/>
                <w:szCs w:val="8"/>
              </w:rPr>
            </w:pPr>
          </w:p>
        </w:tc>
      </w:tr>
      <w:tr w:rsidR="002579A6" w14:paraId="2CBA4838" w14:textId="77777777" w:rsidTr="00547111">
        <w:tc>
          <w:tcPr>
            <w:tcW w:w="1843" w:type="dxa"/>
            <w:tcBorders>
              <w:left w:val="single" w:sz="4" w:space="0" w:color="auto"/>
            </w:tcBorders>
          </w:tcPr>
          <w:p w14:paraId="08590C67" w14:textId="77777777" w:rsidR="002579A6" w:rsidRDefault="002579A6" w:rsidP="002579A6">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391FFBC" w:rsidR="002579A6" w:rsidRDefault="002579A6" w:rsidP="002579A6">
            <w:pPr>
              <w:pStyle w:val="CRCoverPage"/>
              <w:spacing w:before="20" w:after="20"/>
              <w:ind w:left="100"/>
              <w:rPr>
                <w:noProof/>
              </w:rPr>
            </w:pPr>
            <w:r w:rsidRPr="007911C2">
              <w:t>LTE-L23</w:t>
            </w:r>
            <w:r w:rsidR="008A45AD">
              <w:t>, TEI16</w:t>
            </w:r>
          </w:p>
        </w:tc>
        <w:tc>
          <w:tcPr>
            <w:tcW w:w="567" w:type="dxa"/>
            <w:tcBorders>
              <w:left w:val="nil"/>
            </w:tcBorders>
          </w:tcPr>
          <w:p w14:paraId="62FA54B0" w14:textId="77777777" w:rsidR="002579A6" w:rsidRDefault="002579A6" w:rsidP="002579A6">
            <w:pPr>
              <w:pStyle w:val="CRCoverPage"/>
              <w:spacing w:before="20" w:after="20"/>
              <w:ind w:right="100"/>
              <w:rPr>
                <w:noProof/>
              </w:rPr>
            </w:pPr>
          </w:p>
        </w:tc>
        <w:tc>
          <w:tcPr>
            <w:tcW w:w="1417" w:type="dxa"/>
            <w:gridSpan w:val="3"/>
            <w:tcBorders>
              <w:left w:val="nil"/>
            </w:tcBorders>
          </w:tcPr>
          <w:p w14:paraId="388FC69E" w14:textId="77777777" w:rsidR="002579A6" w:rsidRDefault="002579A6" w:rsidP="002579A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746BCA" w:rsidR="002579A6" w:rsidRDefault="002579A6" w:rsidP="002579A6">
            <w:pPr>
              <w:pStyle w:val="CRCoverPage"/>
              <w:spacing w:before="20" w:after="20"/>
              <w:ind w:left="100"/>
              <w:rPr>
                <w:noProof/>
              </w:rPr>
            </w:pPr>
            <w:r>
              <w:t>2021-04</w:t>
            </w:r>
            <w:r>
              <w:fldChar w:fldCharType="begin"/>
            </w:r>
            <w:r>
              <w:instrText xml:space="preserve"> DOCPROPERTY  ResDate  \* MERGEFORMAT </w:instrText>
            </w:r>
            <w:r>
              <w:fldChar w:fldCharType="end"/>
            </w:r>
          </w:p>
        </w:tc>
      </w:tr>
      <w:tr w:rsidR="002579A6" w14:paraId="239A52AF" w14:textId="77777777" w:rsidTr="00547111">
        <w:tc>
          <w:tcPr>
            <w:tcW w:w="1843" w:type="dxa"/>
            <w:tcBorders>
              <w:left w:val="single" w:sz="4" w:space="0" w:color="auto"/>
            </w:tcBorders>
          </w:tcPr>
          <w:p w14:paraId="0171607E" w14:textId="77777777" w:rsidR="002579A6" w:rsidRDefault="002579A6" w:rsidP="002579A6">
            <w:pPr>
              <w:pStyle w:val="CRCoverPage"/>
              <w:spacing w:after="0"/>
              <w:rPr>
                <w:b/>
                <w:i/>
                <w:noProof/>
                <w:sz w:val="8"/>
                <w:szCs w:val="8"/>
              </w:rPr>
            </w:pPr>
          </w:p>
        </w:tc>
        <w:tc>
          <w:tcPr>
            <w:tcW w:w="1986" w:type="dxa"/>
            <w:gridSpan w:val="4"/>
          </w:tcPr>
          <w:p w14:paraId="758F7492" w14:textId="77777777" w:rsidR="002579A6" w:rsidRDefault="002579A6" w:rsidP="002579A6">
            <w:pPr>
              <w:pStyle w:val="CRCoverPage"/>
              <w:spacing w:before="20" w:after="20"/>
              <w:rPr>
                <w:noProof/>
                <w:sz w:val="8"/>
                <w:szCs w:val="8"/>
              </w:rPr>
            </w:pPr>
          </w:p>
        </w:tc>
        <w:tc>
          <w:tcPr>
            <w:tcW w:w="2267" w:type="dxa"/>
            <w:gridSpan w:val="2"/>
          </w:tcPr>
          <w:p w14:paraId="1B780B17" w14:textId="77777777" w:rsidR="002579A6" w:rsidRDefault="002579A6" w:rsidP="002579A6">
            <w:pPr>
              <w:pStyle w:val="CRCoverPage"/>
              <w:spacing w:before="20" w:after="20"/>
              <w:rPr>
                <w:noProof/>
                <w:sz w:val="8"/>
                <w:szCs w:val="8"/>
              </w:rPr>
            </w:pPr>
          </w:p>
        </w:tc>
        <w:tc>
          <w:tcPr>
            <w:tcW w:w="1417" w:type="dxa"/>
            <w:gridSpan w:val="3"/>
          </w:tcPr>
          <w:p w14:paraId="674E2EB8" w14:textId="77777777" w:rsidR="002579A6" w:rsidRDefault="002579A6" w:rsidP="002579A6">
            <w:pPr>
              <w:pStyle w:val="CRCoverPage"/>
              <w:spacing w:before="20" w:after="20"/>
              <w:rPr>
                <w:noProof/>
                <w:sz w:val="8"/>
                <w:szCs w:val="8"/>
              </w:rPr>
            </w:pPr>
          </w:p>
        </w:tc>
        <w:tc>
          <w:tcPr>
            <w:tcW w:w="2127" w:type="dxa"/>
            <w:tcBorders>
              <w:right w:val="single" w:sz="4" w:space="0" w:color="auto"/>
            </w:tcBorders>
          </w:tcPr>
          <w:p w14:paraId="3D633FFB" w14:textId="77777777" w:rsidR="002579A6" w:rsidRDefault="002579A6" w:rsidP="002579A6">
            <w:pPr>
              <w:pStyle w:val="CRCoverPage"/>
              <w:spacing w:before="20" w:after="20"/>
              <w:rPr>
                <w:noProof/>
                <w:sz w:val="8"/>
                <w:szCs w:val="8"/>
              </w:rPr>
            </w:pPr>
          </w:p>
        </w:tc>
      </w:tr>
      <w:tr w:rsidR="002579A6" w14:paraId="018373E7" w14:textId="77777777" w:rsidTr="00547111">
        <w:trPr>
          <w:cantSplit/>
        </w:trPr>
        <w:tc>
          <w:tcPr>
            <w:tcW w:w="1843" w:type="dxa"/>
            <w:tcBorders>
              <w:left w:val="single" w:sz="4" w:space="0" w:color="auto"/>
            </w:tcBorders>
          </w:tcPr>
          <w:p w14:paraId="7262B686" w14:textId="77777777" w:rsidR="002579A6" w:rsidRDefault="002579A6" w:rsidP="002579A6">
            <w:pPr>
              <w:pStyle w:val="CRCoverPage"/>
              <w:tabs>
                <w:tab w:val="right" w:pos="1759"/>
              </w:tabs>
              <w:spacing w:after="0"/>
              <w:rPr>
                <w:b/>
                <w:i/>
                <w:noProof/>
              </w:rPr>
            </w:pPr>
            <w:r>
              <w:rPr>
                <w:b/>
                <w:i/>
                <w:noProof/>
              </w:rPr>
              <w:t>Category:</w:t>
            </w:r>
          </w:p>
        </w:tc>
        <w:tc>
          <w:tcPr>
            <w:tcW w:w="851" w:type="dxa"/>
            <w:shd w:val="pct30" w:color="FFFF00" w:fill="auto"/>
          </w:tcPr>
          <w:p w14:paraId="5001204D" w14:textId="75C367A1" w:rsidR="002579A6" w:rsidRDefault="008A45AD" w:rsidP="002579A6">
            <w:pPr>
              <w:pStyle w:val="CRCoverPage"/>
              <w:spacing w:before="20" w:after="20"/>
              <w:ind w:left="100" w:right="-609"/>
              <w:rPr>
                <w:b/>
                <w:noProof/>
              </w:rPr>
            </w:pPr>
            <w:fldSimple w:instr=" DOCPROPERTY  Cat  \* MERGEFORMAT ">
              <w:r w:rsidR="00DA3D8A">
                <w:rPr>
                  <w:b/>
                  <w:noProof/>
                </w:rPr>
                <w:t>F</w:t>
              </w:r>
            </w:fldSimple>
          </w:p>
        </w:tc>
        <w:tc>
          <w:tcPr>
            <w:tcW w:w="3402" w:type="dxa"/>
            <w:gridSpan w:val="5"/>
            <w:tcBorders>
              <w:left w:val="nil"/>
            </w:tcBorders>
          </w:tcPr>
          <w:p w14:paraId="5640F9EC" w14:textId="77777777" w:rsidR="002579A6" w:rsidRDefault="002579A6" w:rsidP="002579A6">
            <w:pPr>
              <w:pStyle w:val="CRCoverPage"/>
              <w:spacing w:before="20" w:after="20"/>
              <w:rPr>
                <w:noProof/>
              </w:rPr>
            </w:pPr>
          </w:p>
        </w:tc>
        <w:tc>
          <w:tcPr>
            <w:tcW w:w="1417" w:type="dxa"/>
            <w:gridSpan w:val="3"/>
            <w:tcBorders>
              <w:left w:val="nil"/>
            </w:tcBorders>
          </w:tcPr>
          <w:p w14:paraId="15C0A54F" w14:textId="77777777" w:rsidR="002579A6" w:rsidRDefault="002579A6" w:rsidP="002579A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19BE5F" w:rsidR="002579A6" w:rsidRDefault="008A45AD" w:rsidP="002579A6">
            <w:pPr>
              <w:pStyle w:val="CRCoverPage"/>
              <w:spacing w:before="20" w:after="20"/>
              <w:ind w:left="100"/>
              <w:rPr>
                <w:noProof/>
              </w:rPr>
            </w:pPr>
            <w:fldSimple w:instr=" DOCPROPERTY  Release  \* MERGEFORMAT ">
              <w:r w:rsidR="002579A6">
                <w:rPr>
                  <w:noProof/>
                </w:rPr>
                <w:t>Rel-</w:t>
              </w:r>
            </w:fldSimple>
            <w:r w:rsidR="002579A6">
              <w:rPr>
                <w:noProof/>
              </w:rPr>
              <w:t>16</w:t>
            </w:r>
          </w:p>
        </w:tc>
      </w:tr>
      <w:tr w:rsidR="002579A6" w14:paraId="1AC7AB25" w14:textId="77777777" w:rsidTr="00547111">
        <w:tc>
          <w:tcPr>
            <w:tcW w:w="1843" w:type="dxa"/>
            <w:tcBorders>
              <w:left w:val="single" w:sz="4" w:space="0" w:color="auto"/>
              <w:bottom w:val="single" w:sz="4" w:space="0" w:color="auto"/>
            </w:tcBorders>
          </w:tcPr>
          <w:p w14:paraId="2B020ECE" w14:textId="77777777" w:rsidR="002579A6" w:rsidRDefault="002579A6" w:rsidP="002579A6">
            <w:pPr>
              <w:pStyle w:val="CRCoverPage"/>
              <w:spacing w:after="0"/>
              <w:rPr>
                <w:b/>
                <w:i/>
                <w:noProof/>
              </w:rPr>
            </w:pPr>
          </w:p>
        </w:tc>
        <w:tc>
          <w:tcPr>
            <w:tcW w:w="4677" w:type="dxa"/>
            <w:gridSpan w:val="8"/>
            <w:tcBorders>
              <w:bottom w:val="single" w:sz="4" w:space="0" w:color="auto"/>
            </w:tcBorders>
          </w:tcPr>
          <w:p w14:paraId="08FEBCEC" w14:textId="77777777" w:rsidR="002579A6" w:rsidRDefault="002579A6" w:rsidP="002579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2579A6" w:rsidRDefault="002579A6" w:rsidP="002579A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2579A6" w:rsidRPr="007C2097" w:rsidRDefault="002579A6" w:rsidP="002579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79A6" w14:paraId="4B107902" w14:textId="77777777" w:rsidTr="00547111">
        <w:tc>
          <w:tcPr>
            <w:tcW w:w="1843" w:type="dxa"/>
          </w:tcPr>
          <w:p w14:paraId="78FD599C" w14:textId="77777777" w:rsidR="002579A6" w:rsidRDefault="002579A6" w:rsidP="002579A6">
            <w:pPr>
              <w:pStyle w:val="CRCoverPage"/>
              <w:spacing w:after="0"/>
              <w:rPr>
                <w:b/>
                <w:i/>
                <w:noProof/>
                <w:sz w:val="8"/>
                <w:szCs w:val="8"/>
              </w:rPr>
            </w:pPr>
          </w:p>
        </w:tc>
        <w:tc>
          <w:tcPr>
            <w:tcW w:w="7797" w:type="dxa"/>
            <w:gridSpan w:val="10"/>
          </w:tcPr>
          <w:p w14:paraId="2A63A07C" w14:textId="77777777" w:rsidR="002579A6" w:rsidRDefault="002579A6" w:rsidP="002579A6">
            <w:pPr>
              <w:pStyle w:val="CRCoverPage"/>
              <w:spacing w:after="0"/>
              <w:rPr>
                <w:noProof/>
                <w:sz w:val="8"/>
                <w:szCs w:val="8"/>
              </w:rPr>
            </w:pPr>
          </w:p>
        </w:tc>
      </w:tr>
      <w:tr w:rsidR="002579A6" w14:paraId="632EE2D3" w14:textId="77777777" w:rsidTr="00547111">
        <w:tc>
          <w:tcPr>
            <w:tcW w:w="2694" w:type="dxa"/>
            <w:gridSpan w:val="2"/>
            <w:tcBorders>
              <w:top w:val="single" w:sz="4" w:space="0" w:color="auto"/>
              <w:left w:val="single" w:sz="4" w:space="0" w:color="auto"/>
            </w:tcBorders>
          </w:tcPr>
          <w:p w14:paraId="51FF11E6" w14:textId="77777777" w:rsidR="002579A6" w:rsidRDefault="002579A6" w:rsidP="002579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5F942" w14:textId="77777777" w:rsidR="00B63F9F" w:rsidRPr="00247B6A" w:rsidRDefault="00B63F9F" w:rsidP="00B63F9F">
            <w:pPr>
              <w:pStyle w:val="CRCoverPage"/>
              <w:spacing w:before="20" w:after="80"/>
              <w:ind w:left="102"/>
              <w:rPr>
                <w:noProof/>
              </w:rPr>
            </w:pPr>
            <w:r w:rsidRPr="00247B6A">
              <w:rPr>
                <w:noProof/>
              </w:rPr>
              <w:t xml:space="preserve">In RLC AM, when </w:t>
            </w:r>
            <w:r w:rsidRPr="0086742F">
              <w:rPr>
                <w:i/>
                <w:iCs/>
                <w:noProof/>
              </w:rPr>
              <w:t>RETX_COUNT = maxRetxThreshold</w:t>
            </w:r>
            <w:r w:rsidRPr="00247B6A">
              <w:rPr>
                <w:noProof/>
              </w:rPr>
              <w:t xml:space="preserve">, RLC indicates this to RRC which considers failure of the link to cells to which the RLC is mapped. By the current specification, RETX_COUNT is incremented also when the UE considers for retransmission “any RLC SDU which has not been positively acknowledged”, after t-PollRetransmit has expired. </w:t>
            </w:r>
          </w:p>
          <w:p w14:paraId="1185C192" w14:textId="77777777" w:rsidR="00B63F9F" w:rsidRDefault="00B63F9F" w:rsidP="00B63F9F">
            <w:pPr>
              <w:pStyle w:val="CRCoverPage"/>
              <w:spacing w:before="20" w:after="80"/>
              <w:ind w:left="102"/>
              <w:rPr>
                <w:noProof/>
              </w:rPr>
            </w:pPr>
            <w:r w:rsidRPr="00247B6A">
              <w:rPr>
                <w:noProof/>
              </w:rPr>
              <w:t>This allows a lot of variance in UE behaviour as to how soon a given packet will exceed the maximum number of retransmissions, and consequently the UE RRC will take the appropriate action: e.g. while one UE implementation may choose the same packet for retransmission every time the poll-retransmit timer expires, another implementation may select different packets in a round-robin fashion.</w:t>
            </w:r>
          </w:p>
          <w:p w14:paraId="415E8C08" w14:textId="6CC30AE4" w:rsidR="002579A6" w:rsidRDefault="00B63F9F" w:rsidP="00B63F9F">
            <w:pPr>
              <w:pStyle w:val="CRCoverPage"/>
              <w:spacing w:before="20" w:after="80"/>
              <w:ind w:left="102"/>
              <w:rPr>
                <w:noProof/>
              </w:rPr>
            </w:pPr>
            <w:r w:rsidRPr="00247B6A">
              <w:rPr>
                <w:noProof/>
              </w:rPr>
              <w:t>The reason for the network not responding to polls from UE can be a mere network scheduling decision e.g. due to congestion, instead of a radio failure.</w:t>
            </w:r>
          </w:p>
        </w:tc>
      </w:tr>
      <w:tr w:rsidR="002579A6" w14:paraId="30CD3F50" w14:textId="77777777" w:rsidTr="00547111">
        <w:tc>
          <w:tcPr>
            <w:tcW w:w="2694" w:type="dxa"/>
            <w:gridSpan w:val="2"/>
            <w:tcBorders>
              <w:left w:val="single" w:sz="4" w:space="0" w:color="auto"/>
            </w:tcBorders>
          </w:tcPr>
          <w:p w14:paraId="18C0A347" w14:textId="77777777" w:rsidR="002579A6" w:rsidRDefault="002579A6" w:rsidP="002579A6">
            <w:pPr>
              <w:pStyle w:val="CRCoverPage"/>
              <w:spacing w:after="0"/>
              <w:rPr>
                <w:b/>
                <w:i/>
                <w:noProof/>
                <w:sz w:val="8"/>
                <w:szCs w:val="8"/>
              </w:rPr>
            </w:pPr>
          </w:p>
        </w:tc>
        <w:tc>
          <w:tcPr>
            <w:tcW w:w="6946" w:type="dxa"/>
            <w:gridSpan w:val="9"/>
            <w:tcBorders>
              <w:right w:val="single" w:sz="4" w:space="0" w:color="auto"/>
            </w:tcBorders>
          </w:tcPr>
          <w:p w14:paraId="3144A07A" w14:textId="77777777" w:rsidR="002579A6" w:rsidRDefault="002579A6" w:rsidP="002579A6">
            <w:pPr>
              <w:pStyle w:val="CRCoverPage"/>
              <w:spacing w:after="0"/>
              <w:rPr>
                <w:noProof/>
                <w:sz w:val="8"/>
                <w:szCs w:val="8"/>
              </w:rPr>
            </w:pPr>
          </w:p>
        </w:tc>
      </w:tr>
      <w:tr w:rsidR="002579A6" w14:paraId="1C56A6B3" w14:textId="77777777" w:rsidTr="00547111">
        <w:tc>
          <w:tcPr>
            <w:tcW w:w="2694" w:type="dxa"/>
            <w:gridSpan w:val="2"/>
            <w:tcBorders>
              <w:left w:val="single" w:sz="4" w:space="0" w:color="auto"/>
            </w:tcBorders>
          </w:tcPr>
          <w:p w14:paraId="4D02B57B" w14:textId="77777777" w:rsidR="002579A6" w:rsidRDefault="002579A6" w:rsidP="002579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B643F" w14:textId="61C2F799" w:rsidR="005A3BB8" w:rsidRDefault="005A3BB8" w:rsidP="005A3BB8">
            <w:pPr>
              <w:pStyle w:val="CRCoverPage"/>
              <w:spacing w:before="20" w:after="80"/>
              <w:ind w:left="102"/>
              <w:rPr>
                <w:noProof/>
              </w:rPr>
            </w:pPr>
            <w:r>
              <w:rPr>
                <w:noProof/>
              </w:rPr>
              <w:t>In 5.2.1, new text is added such that RETX_COUNT is incremented only if the RLC SDU is not being considered for retransmission due to expiry of t-PollRetransmit.</w:t>
            </w:r>
          </w:p>
          <w:p w14:paraId="53F17AFC" w14:textId="77777777" w:rsidR="005A3BB8" w:rsidRDefault="005A3BB8" w:rsidP="005A3BB8">
            <w:pPr>
              <w:pStyle w:val="CRCoverPage"/>
              <w:spacing w:before="20" w:after="80"/>
              <w:ind w:left="100"/>
              <w:rPr>
                <w:noProof/>
              </w:rPr>
            </w:pPr>
            <w:r w:rsidRPr="00D11FF3">
              <w:rPr>
                <w:i/>
                <w:noProof/>
              </w:rPr>
              <w:t xml:space="preserve">Implementation of this CR by a </w:t>
            </w:r>
            <w:r>
              <w:rPr>
                <w:i/>
                <w:noProof/>
              </w:rPr>
              <w:t>previous release</w:t>
            </w:r>
            <w:r w:rsidRPr="00D11FF3">
              <w:rPr>
                <w:i/>
                <w:noProof/>
              </w:rPr>
              <w:t xml:space="preserve"> UE will not cause compatibility issues</w:t>
            </w:r>
          </w:p>
          <w:p w14:paraId="7207F4EE" w14:textId="77777777" w:rsidR="005A3BB8" w:rsidRPr="00441533" w:rsidRDefault="005A3BB8" w:rsidP="005A3BB8">
            <w:pPr>
              <w:pStyle w:val="CRCoverPage"/>
              <w:spacing w:before="20" w:after="80"/>
              <w:ind w:left="100"/>
              <w:rPr>
                <w:b/>
                <w:noProof/>
              </w:rPr>
            </w:pPr>
            <w:r w:rsidRPr="00441533">
              <w:rPr>
                <w:b/>
                <w:noProof/>
              </w:rPr>
              <w:t>Impact analysis</w:t>
            </w:r>
          </w:p>
          <w:p w14:paraId="364C3111" w14:textId="77777777" w:rsidR="005A3BB8" w:rsidRDefault="005A3BB8" w:rsidP="005A3BB8">
            <w:pPr>
              <w:pStyle w:val="CRCoverPage"/>
              <w:spacing w:before="20" w:after="80"/>
              <w:ind w:left="100"/>
              <w:rPr>
                <w:noProof/>
              </w:rPr>
            </w:pPr>
            <w:r w:rsidRPr="00441533">
              <w:rPr>
                <w:noProof/>
                <w:u w:val="single"/>
              </w:rPr>
              <w:t>Impacted functionality</w:t>
            </w:r>
            <w:r>
              <w:rPr>
                <w:noProof/>
              </w:rPr>
              <w:t xml:space="preserve">: </w:t>
            </w:r>
            <w:r>
              <w:rPr>
                <w:bCs/>
                <w:noProof/>
              </w:rPr>
              <w:t>c</w:t>
            </w:r>
            <w:r>
              <w:rPr>
                <w:rFonts w:eastAsia="MS Mincho"/>
                <w:bCs/>
                <w:noProof/>
              </w:rPr>
              <w:t>ounting the number of retransmissions in RLC AM</w:t>
            </w:r>
            <w:r>
              <w:rPr>
                <w:noProof/>
              </w:rPr>
              <w:t>.</w:t>
            </w:r>
          </w:p>
          <w:p w14:paraId="24033484" w14:textId="77777777" w:rsidR="005A3BB8" w:rsidRDefault="005A3BB8" w:rsidP="005A3BB8">
            <w:pPr>
              <w:pStyle w:val="CRCoverPage"/>
              <w:spacing w:before="20" w:after="80"/>
              <w:ind w:left="100"/>
              <w:rPr>
                <w:noProof/>
              </w:rPr>
            </w:pPr>
            <w:r w:rsidRPr="00441533">
              <w:rPr>
                <w:noProof/>
                <w:u w:val="single"/>
              </w:rPr>
              <w:t>Inter-operability</w:t>
            </w:r>
            <w:r>
              <w:rPr>
                <w:noProof/>
              </w:rPr>
              <w:t xml:space="preserve">: </w:t>
            </w:r>
          </w:p>
          <w:p w14:paraId="2A026F8A" w14:textId="77777777" w:rsidR="005A3BB8" w:rsidRDefault="005A3BB8" w:rsidP="005A3BB8">
            <w:pPr>
              <w:pStyle w:val="CRCoverPage"/>
              <w:numPr>
                <w:ilvl w:val="0"/>
                <w:numId w:val="3"/>
              </w:numPr>
              <w:tabs>
                <w:tab w:val="left" w:pos="384"/>
              </w:tabs>
              <w:spacing w:before="20" w:after="80"/>
              <w:ind w:left="384" w:hanging="284"/>
              <w:rPr>
                <w:noProof/>
              </w:rPr>
            </w:pPr>
            <w:r w:rsidRPr="00124055">
              <w:rPr>
                <w:noProof/>
              </w:rPr>
              <w:t>If the network is implemented according to the CR and the UE is not, the UE will exhibit undesired and unpredictable behavior as described above.</w:t>
            </w:r>
          </w:p>
          <w:p w14:paraId="7BF90C37" w14:textId="3A7DD4D4" w:rsidR="002579A6" w:rsidRDefault="005A3BB8" w:rsidP="005A3BB8">
            <w:pPr>
              <w:pStyle w:val="CRCoverPage"/>
              <w:numPr>
                <w:ilvl w:val="0"/>
                <w:numId w:val="3"/>
              </w:numPr>
              <w:tabs>
                <w:tab w:val="left" w:pos="384"/>
              </w:tabs>
              <w:spacing w:before="20" w:after="80"/>
              <w:ind w:left="384" w:hanging="284"/>
              <w:rPr>
                <w:noProof/>
              </w:rPr>
            </w:pPr>
            <w:r w:rsidRPr="007D6C07">
              <w:rPr>
                <w:noProof/>
              </w:rPr>
              <w:t>If the UE is implemented according to the CR and the network is not, there are no inter-operability problems</w:t>
            </w:r>
          </w:p>
        </w:tc>
      </w:tr>
      <w:tr w:rsidR="002579A6" w14:paraId="58651C29" w14:textId="77777777" w:rsidTr="00547111">
        <w:tc>
          <w:tcPr>
            <w:tcW w:w="2694" w:type="dxa"/>
            <w:gridSpan w:val="2"/>
            <w:tcBorders>
              <w:left w:val="single" w:sz="4" w:space="0" w:color="auto"/>
            </w:tcBorders>
          </w:tcPr>
          <w:p w14:paraId="4345D94C" w14:textId="77777777" w:rsidR="002579A6" w:rsidRDefault="002579A6" w:rsidP="002579A6">
            <w:pPr>
              <w:pStyle w:val="CRCoverPage"/>
              <w:spacing w:after="0"/>
              <w:rPr>
                <w:b/>
                <w:i/>
                <w:noProof/>
                <w:sz w:val="8"/>
                <w:szCs w:val="8"/>
              </w:rPr>
            </w:pPr>
          </w:p>
        </w:tc>
        <w:tc>
          <w:tcPr>
            <w:tcW w:w="6946" w:type="dxa"/>
            <w:gridSpan w:val="9"/>
            <w:tcBorders>
              <w:right w:val="single" w:sz="4" w:space="0" w:color="auto"/>
            </w:tcBorders>
          </w:tcPr>
          <w:p w14:paraId="69AE2242" w14:textId="77777777" w:rsidR="002579A6" w:rsidRDefault="002579A6" w:rsidP="002579A6">
            <w:pPr>
              <w:pStyle w:val="CRCoverPage"/>
              <w:spacing w:after="0"/>
              <w:rPr>
                <w:noProof/>
                <w:sz w:val="8"/>
                <w:szCs w:val="8"/>
              </w:rPr>
            </w:pPr>
          </w:p>
        </w:tc>
      </w:tr>
      <w:tr w:rsidR="002579A6" w14:paraId="374F2672" w14:textId="77777777" w:rsidTr="00547111">
        <w:tc>
          <w:tcPr>
            <w:tcW w:w="2694" w:type="dxa"/>
            <w:gridSpan w:val="2"/>
            <w:tcBorders>
              <w:left w:val="single" w:sz="4" w:space="0" w:color="auto"/>
              <w:bottom w:val="single" w:sz="4" w:space="0" w:color="auto"/>
            </w:tcBorders>
          </w:tcPr>
          <w:p w14:paraId="39F63719" w14:textId="77777777" w:rsidR="002579A6" w:rsidRDefault="002579A6" w:rsidP="002579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2579A6" w:rsidRDefault="002579A6" w:rsidP="002579A6">
            <w:pPr>
              <w:pStyle w:val="CRCoverPage"/>
              <w:spacing w:after="0"/>
              <w:ind w:left="100"/>
              <w:rPr>
                <w:noProof/>
              </w:rPr>
            </w:pPr>
            <w:r>
              <w:rPr>
                <w:noProof/>
              </w:rPr>
              <w:t>Explain the consequences if the changes are not approved.</w:t>
            </w:r>
          </w:p>
        </w:tc>
      </w:tr>
      <w:tr w:rsidR="002579A6" w14:paraId="3F54B49D" w14:textId="77777777" w:rsidTr="00547111">
        <w:tc>
          <w:tcPr>
            <w:tcW w:w="2694" w:type="dxa"/>
            <w:gridSpan w:val="2"/>
          </w:tcPr>
          <w:p w14:paraId="7282A2BA" w14:textId="77777777" w:rsidR="002579A6" w:rsidRDefault="002579A6" w:rsidP="002579A6">
            <w:pPr>
              <w:pStyle w:val="CRCoverPage"/>
              <w:spacing w:after="0"/>
              <w:rPr>
                <w:b/>
                <w:i/>
                <w:noProof/>
                <w:sz w:val="8"/>
                <w:szCs w:val="8"/>
              </w:rPr>
            </w:pPr>
          </w:p>
        </w:tc>
        <w:tc>
          <w:tcPr>
            <w:tcW w:w="6946" w:type="dxa"/>
            <w:gridSpan w:val="9"/>
          </w:tcPr>
          <w:p w14:paraId="18A9A612" w14:textId="77777777" w:rsidR="002579A6" w:rsidRDefault="002579A6" w:rsidP="002579A6">
            <w:pPr>
              <w:pStyle w:val="CRCoverPage"/>
              <w:spacing w:after="0"/>
              <w:rPr>
                <w:noProof/>
                <w:sz w:val="8"/>
                <w:szCs w:val="8"/>
              </w:rPr>
            </w:pPr>
          </w:p>
        </w:tc>
      </w:tr>
      <w:tr w:rsidR="002579A6" w14:paraId="6926614C" w14:textId="77777777" w:rsidTr="00547111">
        <w:tc>
          <w:tcPr>
            <w:tcW w:w="2694" w:type="dxa"/>
            <w:gridSpan w:val="2"/>
            <w:tcBorders>
              <w:top w:val="single" w:sz="4" w:space="0" w:color="auto"/>
              <w:left w:val="single" w:sz="4" w:space="0" w:color="auto"/>
            </w:tcBorders>
          </w:tcPr>
          <w:p w14:paraId="2FA1CE17" w14:textId="77777777" w:rsidR="002579A6" w:rsidRDefault="002579A6" w:rsidP="002579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16F0C2" w:rsidR="002579A6" w:rsidRDefault="00542CC1" w:rsidP="002579A6">
            <w:pPr>
              <w:pStyle w:val="CRCoverPage"/>
              <w:spacing w:before="20" w:after="20"/>
              <w:ind w:left="102"/>
              <w:rPr>
                <w:noProof/>
              </w:rPr>
            </w:pPr>
            <w:r>
              <w:rPr>
                <w:noProof/>
              </w:rPr>
              <w:t>5.2.1</w:t>
            </w:r>
          </w:p>
        </w:tc>
      </w:tr>
      <w:tr w:rsidR="002579A6" w14:paraId="3C15DDE0" w14:textId="77777777" w:rsidTr="00547111">
        <w:tc>
          <w:tcPr>
            <w:tcW w:w="2694" w:type="dxa"/>
            <w:gridSpan w:val="2"/>
            <w:tcBorders>
              <w:left w:val="single" w:sz="4" w:space="0" w:color="auto"/>
            </w:tcBorders>
          </w:tcPr>
          <w:p w14:paraId="006F9CEB" w14:textId="77777777" w:rsidR="002579A6" w:rsidRDefault="002579A6" w:rsidP="002579A6">
            <w:pPr>
              <w:pStyle w:val="CRCoverPage"/>
              <w:spacing w:after="0"/>
              <w:rPr>
                <w:b/>
                <w:i/>
                <w:noProof/>
                <w:sz w:val="8"/>
                <w:szCs w:val="8"/>
              </w:rPr>
            </w:pPr>
          </w:p>
        </w:tc>
        <w:tc>
          <w:tcPr>
            <w:tcW w:w="6946" w:type="dxa"/>
            <w:gridSpan w:val="9"/>
            <w:tcBorders>
              <w:right w:val="single" w:sz="4" w:space="0" w:color="auto"/>
            </w:tcBorders>
          </w:tcPr>
          <w:p w14:paraId="54E3A3F5" w14:textId="77777777" w:rsidR="002579A6" w:rsidRDefault="002579A6" w:rsidP="002579A6">
            <w:pPr>
              <w:pStyle w:val="CRCoverPage"/>
              <w:spacing w:after="0"/>
              <w:rPr>
                <w:noProof/>
                <w:sz w:val="8"/>
                <w:szCs w:val="8"/>
              </w:rPr>
            </w:pPr>
          </w:p>
        </w:tc>
      </w:tr>
      <w:tr w:rsidR="002579A6" w14:paraId="4E7DB66F" w14:textId="77777777" w:rsidTr="00547111">
        <w:tc>
          <w:tcPr>
            <w:tcW w:w="2694" w:type="dxa"/>
            <w:gridSpan w:val="2"/>
            <w:tcBorders>
              <w:left w:val="single" w:sz="4" w:space="0" w:color="auto"/>
            </w:tcBorders>
          </w:tcPr>
          <w:p w14:paraId="2DEDA096" w14:textId="77777777" w:rsidR="002579A6" w:rsidRDefault="002579A6" w:rsidP="002579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2579A6" w:rsidRDefault="002579A6" w:rsidP="002579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2579A6" w:rsidRDefault="002579A6" w:rsidP="002579A6">
            <w:pPr>
              <w:pStyle w:val="CRCoverPage"/>
              <w:spacing w:after="0"/>
              <w:jc w:val="center"/>
              <w:rPr>
                <w:b/>
                <w:caps/>
                <w:noProof/>
              </w:rPr>
            </w:pPr>
            <w:r>
              <w:rPr>
                <w:b/>
                <w:caps/>
                <w:noProof/>
              </w:rPr>
              <w:t>N</w:t>
            </w:r>
          </w:p>
        </w:tc>
        <w:tc>
          <w:tcPr>
            <w:tcW w:w="2977" w:type="dxa"/>
            <w:gridSpan w:val="4"/>
          </w:tcPr>
          <w:p w14:paraId="2DD7A38D" w14:textId="77777777" w:rsidR="002579A6" w:rsidRDefault="002579A6" w:rsidP="002579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2579A6" w:rsidRDefault="002579A6" w:rsidP="002579A6">
            <w:pPr>
              <w:pStyle w:val="CRCoverPage"/>
              <w:spacing w:after="0"/>
              <w:ind w:left="99"/>
              <w:rPr>
                <w:noProof/>
              </w:rPr>
            </w:pPr>
          </w:p>
        </w:tc>
      </w:tr>
      <w:tr w:rsidR="002579A6" w14:paraId="196DCB2E" w14:textId="77777777" w:rsidTr="00547111">
        <w:tc>
          <w:tcPr>
            <w:tcW w:w="2694" w:type="dxa"/>
            <w:gridSpan w:val="2"/>
            <w:tcBorders>
              <w:left w:val="single" w:sz="4" w:space="0" w:color="auto"/>
            </w:tcBorders>
          </w:tcPr>
          <w:p w14:paraId="47CCA926" w14:textId="77777777" w:rsidR="002579A6" w:rsidRDefault="002579A6" w:rsidP="002579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2579A6" w:rsidRDefault="002579A6" w:rsidP="002579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57716D7" w:rsidR="002579A6" w:rsidRDefault="00542CC1" w:rsidP="002579A6">
            <w:pPr>
              <w:pStyle w:val="CRCoverPage"/>
              <w:spacing w:after="0"/>
              <w:jc w:val="center"/>
              <w:rPr>
                <w:b/>
                <w:caps/>
                <w:noProof/>
              </w:rPr>
            </w:pPr>
            <w:r>
              <w:rPr>
                <w:b/>
                <w:caps/>
                <w:noProof/>
              </w:rPr>
              <w:t>x</w:t>
            </w:r>
          </w:p>
        </w:tc>
        <w:tc>
          <w:tcPr>
            <w:tcW w:w="2977" w:type="dxa"/>
            <w:gridSpan w:val="4"/>
          </w:tcPr>
          <w:p w14:paraId="31D9B6FA" w14:textId="77777777" w:rsidR="002579A6" w:rsidRDefault="002579A6" w:rsidP="002579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E1F187F" w:rsidR="002579A6" w:rsidRDefault="002579A6" w:rsidP="002579A6">
            <w:pPr>
              <w:pStyle w:val="CRCoverPage"/>
              <w:spacing w:after="0"/>
              <w:ind w:left="99"/>
              <w:rPr>
                <w:noProof/>
              </w:rPr>
            </w:pPr>
          </w:p>
        </w:tc>
      </w:tr>
      <w:tr w:rsidR="002579A6" w14:paraId="402EE09E" w14:textId="77777777" w:rsidTr="00547111">
        <w:tc>
          <w:tcPr>
            <w:tcW w:w="2694" w:type="dxa"/>
            <w:gridSpan w:val="2"/>
            <w:tcBorders>
              <w:left w:val="single" w:sz="4" w:space="0" w:color="auto"/>
            </w:tcBorders>
          </w:tcPr>
          <w:p w14:paraId="2418553E" w14:textId="77777777" w:rsidR="002579A6" w:rsidRDefault="002579A6" w:rsidP="002579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2579A6" w:rsidRDefault="002579A6" w:rsidP="002579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4B41C03" w:rsidR="002579A6" w:rsidRDefault="00542CC1" w:rsidP="002579A6">
            <w:pPr>
              <w:pStyle w:val="CRCoverPage"/>
              <w:spacing w:after="0"/>
              <w:jc w:val="center"/>
              <w:rPr>
                <w:b/>
                <w:caps/>
                <w:noProof/>
              </w:rPr>
            </w:pPr>
            <w:r>
              <w:rPr>
                <w:b/>
                <w:caps/>
                <w:noProof/>
              </w:rPr>
              <w:t>x</w:t>
            </w:r>
          </w:p>
        </w:tc>
        <w:tc>
          <w:tcPr>
            <w:tcW w:w="2977" w:type="dxa"/>
            <w:gridSpan w:val="4"/>
          </w:tcPr>
          <w:p w14:paraId="55944A44" w14:textId="77777777" w:rsidR="002579A6" w:rsidRDefault="002579A6" w:rsidP="002579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9FB87B1" w:rsidR="002579A6" w:rsidRDefault="002579A6" w:rsidP="002579A6">
            <w:pPr>
              <w:pStyle w:val="CRCoverPage"/>
              <w:spacing w:after="0"/>
              <w:ind w:left="99"/>
              <w:rPr>
                <w:noProof/>
              </w:rPr>
            </w:pPr>
          </w:p>
        </w:tc>
      </w:tr>
      <w:tr w:rsidR="002579A6" w14:paraId="6A760D2E" w14:textId="77777777" w:rsidTr="00547111">
        <w:tc>
          <w:tcPr>
            <w:tcW w:w="2694" w:type="dxa"/>
            <w:gridSpan w:val="2"/>
            <w:tcBorders>
              <w:left w:val="single" w:sz="4" w:space="0" w:color="auto"/>
            </w:tcBorders>
          </w:tcPr>
          <w:p w14:paraId="616BDBB2" w14:textId="77777777" w:rsidR="002579A6" w:rsidRDefault="002579A6" w:rsidP="002579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2579A6" w:rsidRDefault="002579A6" w:rsidP="002579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CA353C4" w:rsidR="002579A6" w:rsidRDefault="00542CC1" w:rsidP="002579A6">
            <w:pPr>
              <w:pStyle w:val="CRCoverPage"/>
              <w:spacing w:after="0"/>
              <w:jc w:val="center"/>
              <w:rPr>
                <w:b/>
                <w:caps/>
                <w:noProof/>
              </w:rPr>
            </w:pPr>
            <w:r>
              <w:rPr>
                <w:b/>
                <w:caps/>
                <w:noProof/>
              </w:rPr>
              <w:t>x</w:t>
            </w:r>
          </w:p>
        </w:tc>
        <w:tc>
          <w:tcPr>
            <w:tcW w:w="2977" w:type="dxa"/>
            <w:gridSpan w:val="4"/>
          </w:tcPr>
          <w:p w14:paraId="014F2892" w14:textId="77777777" w:rsidR="002579A6" w:rsidRDefault="002579A6" w:rsidP="002579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1917D0D" w:rsidR="002579A6" w:rsidRDefault="002579A6" w:rsidP="002579A6">
            <w:pPr>
              <w:pStyle w:val="CRCoverPage"/>
              <w:spacing w:after="0"/>
              <w:ind w:left="99"/>
              <w:rPr>
                <w:noProof/>
              </w:rPr>
            </w:pPr>
          </w:p>
        </w:tc>
      </w:tr>
      <w:tr w:rsidR="002579A6" w14:paraId="384CFC7A" w14:textId="77777777" w:rsidTr="008863B9">
        <w:tc>
          <w:tcPr>
            <w:tcW w:w="2694" w:type="dxa"/>
            <w:gridSpan w:val="2"/>
            <w:tcBorders>
              <w:left w:val="single" w:sz="4" w:space="0" w:color="auto"/>
            </w:tcBorders>
          </w:tcPr>
          <w:p w14:paraId="4DE49D50" w14:textId="77777777" w:rsidR="002579A6" w:rsidRDefault="002579A6" w:rsidP="002579A6">
            <w:pPr>
              <w:pStyle w:val="CRCoverPage"/>
              <w:spacing w:after="0"/>
              <w:rPr>
                <w:b/>
                <w:i/>
                <w:noProof/>
              </w:rPr>
            </w:pPr>
          </w:p>
        </w:tc>
        <w:tc>
          <w:tcPr>
            <w:tcW w:w="6946" w:type="dxa"/>
            <w:gridSpan w:val="9"/>
            <w:tcBorders>
              <w:right w:val="single" w:sz="4" w:space="0" w:color="auto"/>
            </w:tcBorders>
          </w:tcPr>
          <w:p w14:paraId="5673ECB7" w14:textId="77777777" w:rsidR="002579A6" w:rsidRDefault="002579A6" w:rsidP="002579A6">
            <w:pPr>
              <w:pStyle w:val="CRCoverPage"/>
              <w:spacing w:after="0"/>
              <w:rPr>
                <w:noProof/>
              </w:rPr>
            </w:pPr>
          </w:p>
        </w:tc>
      </w:tr>
      <w:tr w:rsidR="002579A6" w14:paraId="59D3E776" w14:textId="77777777" w:rsidTr="008863B9">
        <w:tc>
          <w:tcPr>
            <w:tcW w:w="2694" w:type="dxa"/>
            <w:gridSpan w:val="2"/>
            <w:tcBorders>
              <w:left w:val="single" w:sz="4" w:space="0" w:color="auto"/>
              <w:bottom w:val="single" w:sz="4" w:space="0" w:color="auto"/>
            </w:tcBorders>
          </w:tcPr>
          <w:p w14:paraId="7C7E9F8C" w14:textId="77777777" w:rsidR="002579A6" w:rsidRDefault="002579A6" w:rsidP="002579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2579A6" w:rsidRDefault="002579A6" w:rsidP="002579A6">
            <w:pPr>
              <w:pStyle w:val="CRCoverPage"/>
              <w:spacing w:after="0"/>
              <w:ind w:left="100"/>
              <w:rPr>
                <w:noProof/>
              </w:rPr>
            </w:pPr>
          </w:p>
        </w:tc>
      </w:tr>
      <w:tr w:rsidR="002579A6" w:rsidRPr="008863B9" w14:paraId="4CCEA668" w14:textId="77777777" w:rsidTr="008863B9">
        <w:tc>
          <w:tcPr>
            <w:tcW w:w="2694" w:type="dxa"/>
            <w:gridSpan w:val="2"/>
            <w:tcBorders>
              <w:top w:val="single" w:sz="4" w:space="0" w:color="auto"/>
              <w:bottom w:val="single" w:sz="4" w:space="0" w:color="auto"/>
            </w:tcBorders>
          </w:tcPr>
          <w:p w14:paraId="316372BC" w14:textId="77777777" w:rsidR="002579A6" w:rsidRPr="008863B9" w:rsidRDefault="002579A6" w:rsidP="002579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2579A6" w:rsidRPr="008863B9" w:rsidRDefault="002579A6" w:rsidP="002579A6">
            <w:pPr>
              <w:pStyle w:val="CRCoverPage"/>
              <w:spacing w:after="0"/>
              <w:ind w:left="100"/>
              <w:rPr>
                <w:noProof/>
                <w:sz w:val="8"/>
                <w:szCs w:val="8"/>
              </w:rPr>
            </w:pPr>
          </w:p>
        </w:tc>
      </w:tr>
      <w:tr w:rsidR="002579A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2579A6" w:rsidRDefault="002579A6" w:rsidP="002579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2579A6" w:rsidRDefault="002579A6" w:rsidP="002579A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D9F8368" w14:textId="77777777" w:rsidR="00542CC1" w:rsidRPr="00315B50" w:rsidRDefault="00542CC1" w:rsidP="00542CC1">
      <w:pPr>
        <w:pStyle w:val="Heading3"/>
        <w:rPr>
          <w:rFonts w:eastAsia="MS Mincho"/>
        </w:rPr>
      </w:pPr>
      <w:bookmarkStart w:id="1" w:name="_Toc20481063"/>
      <w:bookmarkStart w:id="2" w:name="_Toc46504643"/>
      <w:bookmarkStart w:id="3" w:name="_Toc60776760"/>
      <w:bookmarkStart w:id="4" w:name="_Toc60867541"/>
      <w:bookmarkStart w:id="5" w:name="_Toc5722472"/>
      <w:bookmarkStart w:id="6" w:name="_Toc37462992"/>
      <w:bookmarkStart w:id="7" w:name="_Toc46502536"/>
      <w:bookmarkStart w:id="8" w:name="_Toc60824388"/>
      <w:r w:rsidRPr="00315B50">
        <w:rPr>
          <w:rFonts w:eastAsia="MS Mincho"/>
        </w:rPr>
        <w:t>5</w:t>
      </w:r>
      <w:r w:rsidRPr="00315B50">
        <w:t>.</w:t>
      </w:r>
      <w:r w:rsidRPr="00315B50">
        <w:rPr>
          <w:rFonts w:eastAsia="MS Mincho"/>
        </w:rPr>
        <w:t>2</w:t>
      </w:r>
      <w:r w:rsidRPr="00315B50">
        <w:t>.1</w:t>
      </w:r>
      <w:r w:rsidRPr="00315B50">
        <w:tab/>
      </w:r>
      <w:r w:rsidRPr="00315B50">
        <w:rPr>
          <w:rFonts w:eastAsia="MS Mincho"/>
        </w:rPr>
        <w:t>Retransmission</w:t>
      </w:r>
      <w:bookmarkEnd w:id="1"/>
      <w:bookmarkEnd w:id="2"/>
    </w:p>
    <w:p w14:paraId="3B80F516" w14:textId="77777777" w:rsidR="00542CC1" w:rsidRPr="00315B50" w:rsidRDefault="00542CC1" w:rsidP="00542CC1">
      <w:pPr>
        <w:rPr>
          <w:bCs/>
          <w:lang w:eastAsia="ko-KR"/>
        </w:rPr>
      </w:pPr>
      <w:r w:rsidRPr="00315B50">
        <w:rPr>
          <w:bCs/>
          <w:lang w:eastAsia="ko-KR"/>
        </w:rPr>
        <w:t>The transmitting side of an AM RLC entity can receive a negative acknowledgement (notification of reception failure by its peer AM RLC entity) for an AMD PDU or a portion of an AMD PDU by the following:</w:t>
      </w:r>
    </w:p>
    <w:p w14:paraId="5D4731B2" w14:textId="77777777" w:rsidR="00542CC1" w:rsidRPr="00315B50" w:rsidRDefault="00542CC1" w:rsidP="00542CC1">
      <w:pPr>
        <w:pStyle w:val="B1"/>
      </w:pPr>
      <w:r w:rsidRPr="00315B50">
        <w:t>-</w:t>
      </w:r>
      <w:r w:rsidRPr="00315B50">
        <w:tab/>
        <w:t>STATUS PDU from its peer AM RLC entity.</w:t>
      </w:r>
    </w:p>
    <w:p w14:paraId="0F4A584D" w14:textId="77777777" w:rsidR="00542CC1" w:rsidRPr="00315B50" w:rsidRDefault="00542CC1" w:rsidP="00542CC1">
      <w:pPr>
        <w:rPr>
          <w:bCs/>
          <w:lang w:eastAsia="ko-KR"/>
        </w:rPr>
      </w:pPr>
      <w:r w:rsidRPr="00315B50">
        <w:rPr>
          <w:bCs/>
          <w:lang w:eastAsia="ko-KR"/>
        </w:rPr>
        <w:t>When receiving a negative acknowledgement for an AMD PDU or a portion of an AMD PDU by a STATUS PDU from its peer AM RLC entity, the transmitting side of the AM RLC entity shall:</w:t>
      </w:r>
    </w:p>
    <w:p w14:paraId="322A4542" w14:textId="77777777" w:rsidR="00542CC1" w:rsidRPr="00315B50" w:rsidRDefault="00542CC1" w:rsidP="00542CC1">
      <w:pPr>
        <w:pStyle w:val="B1"/>
        <w:rPr>
          <w:bCs/>
        </w:rPr>
      </w:pPr>
      <w:r w:rsidRPr="00315B50">
        <w:t>-</w:t>
      </w:r>
      <w:r w:rsidRPr="00315B50">
        <w:tab/>
        <w:t xml:space="preserve">if the SN of the corresponding AMD PDU falls within the </w:t>
      </w:r>
      <w:r w:rsidRPr="00315B50">
        <w:rPr>
          <w:lang w:eastAsia="ko-KR"/>
        </w:rPr>
        <w:t xml:space="preserve">range </w:t>
      </w:r>
      <w:r w:rsidRPr="00315B50">
        <w:t>VT(A) &lt;= SN &lt; VT(S):</w:t>
      </w:r>
    </w:p>
    <w:p w14:paraId="1AAFD32A" w14:textId="77777777" w:rsidR="00542CC1" w:rsidRPr="00315B50" w:rsidRDefault="00542CC1" w:rsidP="00542CC1">
      <w:pPr>
        <w:pStyle w:val="B2"/>
        <w:rPr>
          <w:bCs/>
        </w:rPr>
      </w:pPr>
      <w:r w:rsidRPr="00315B50">
        <w:t>-</w:t>
      </w:r>
      <w:r w:rsidRPr="00315B50">
        <w:tab/>
        <w:t>consider the AMD PDU or the portion of the AMD PDU for which a negative acknowledgement was received for retransmission.</w:t>
      </w:r>
    </w:p>
    <w:p w14:paraId="6644B218" w14:textId="77777777" w:rsidR="00542CC1" w:rsidRPr="00315B50" w:rsidRDefault="00542CC1" w:rsidP="00542CC1">
      <w:pPr>
        <w:rPr>
          <w:bCs/>
          <w:lang w:eastAsia="ko-KR"/>
        </w:rPr>
      </w:pPr>
      <w:r w:rsidRPr="00315B50">
        <w:rPr>
          <w:bCs/>
          <w:lang w:eastAsia="ko-KR"/>
        </w:rPr>
        <w:t>When an AMD PDU or a portion of an AMD PDU is considered for retransmission, the transmitting side of the AM RLC entity shall:</w:t>
      </w:r>
    </w:p>
    <w:p w14:paraId="747139A1" w14:textId="77777777" w:rsidR="00542CC1" w:rsidRPr="00315B50" w:rsidRDefault="00542CC1" w:rsidP="00542CC1">
      <w:pPr>
        <w:pStyle w:val="B1"/>
        <w:rPr>
          <w:ins w:id="9" w:author="Nokia" w:date="2021-03-22T11:46:00Z"/>
        </w:rPr>
      </w:pPr>
      <w:ins w:id="10" w:author="Nokia" w:date="2021-03-22T11:46:00Z">
        <w:r w:rsidRPr="00315B50">
          <w:t>-</w:t>
        </w:r>
        <w:r w:rsidRPr="00315B50">
          <w:tab/>
          <w:t xml:space="preserve">if the AMD PDU is </w:t>
        </w:r>
      </w:ins>
      <w:ins w:id="11" w:author="Nokia" w:date="2021-03-22T11:47:00Z">
        <w:r>
          <w:t xml:space="preserve">not </w:t>
        </w:r>
      </w:ins>
      <w:ins w:id="12" w:author="Nokia" w:date="2021-03-22T11:46:00Z">
        <w:r w:rsidRPr="00315B50">
          <w:t xml:space="preserve">considered for retransmission </w:t>
        </w:r>
      </w:ins>
      <w:ins w:id="13" w:author="Nokia" w:date="2021-03-22T11:47:00Z">
        <w:r>
          <w:t xml:space="preserve">due to expiry of </w:t>
        </w:r>
        <w:r w:rsidRPr="00AA4FD4">
          <w:rPr>
            <w:bCs/>
            <w:i/>
            <w:lang w:eastAsia="ko-KR"/>
          </w:rPr>
          <w:t>t-</w:t>
        </w:r>
        <w:proofErr w:type="spellStart"/>
        <w:r w:rsidRPr="00AA4FD4">
          <w:rPr>
            <w:bCs/>
            <w:i/>
            <w:lang w:eastAsia="ko-KR"/>
          </w:rPr>
          <w:t>PollRetransmit</w:t>
        </w:r>
      </w:ins>
      <w:proofErr w:type="spellEnd"/>
      <w:ins w:id="14" w:author="Nokia" w:date="2021-03-22T11:46:00Z">
        <w:r w:rsidRPr="00315B50">
          <w:rPr>
            <w:lang w:eastAsia="ko-KR"/>
          </w:rPr>
          <w:t>:</w:t>
        </w:r>
      </w:ins>
    </w:p>
    <w:p w14:paraId="36BCB972" w14:textId="77777777" w:rsidR="00542CC1" w:rsidRPr="00315B50" w:rsidRDefault="00542CC1">
      <w:pPr>
        <w:pStyle w:val="B2"/>
        <w:pPrChange w:id="15" w:author="Nokia" w:date="2021-03-22T11:47:00Z">
          <w:pPr>
            <w:pStyle w:val="B1"/>
          </w:pPr>
        </w:pPrChange>
      </w:pPr>
      <w:r w:rsidRPr="00315B50">
        <w:t>-</w:t>
      </w:r>
      <w:r w:rsidRPr="00315B50">
        <w:tab/>
        <w:t>if the AMD PDU is considered for retransmission for the first time</w:t>
      </w:r>
      <w:r w:rsidRPr="00315B50">
        <w:rPr>
          <w:lang w:eastAsia="ko-KR"/>
        </w:rPr>
        <w:t>:</w:t>
      </w:r>
    </w:p>
    <w:p w14:paraId="012309E2" w14:textId="77777777" w:rsidR="00542CC1" w:rsidRPr="00315B50" w:rsidRDefault="00542CC1">
      <w:pPr>
        <w:pStyle w:val="B3"/>
        <w:pPrChange w:id="16" w:author="Nokia" w:date="2021-03-22T11:47:00Z">
          <w:pPr>
            <w:pStyle w:val="B2"/>
          </w:pPr>
        </w:pPrChange>
      </w:pPr>
      <w:r w:rsidRPr="00315B50">
        <w:t>-</w:t>
      </w:r>
      <w:r w:rsidRPr="00315B50">
        <w:tab/>
        <w:t>set the RETX_COUNT associated with the AMD PDU to zero</w:t>
      </w:r>
      <w:r w:rsidRPr="00315B50">
        <w:rPr>
          <w:lang w:eastAsia="ko-KR"/>
        </w:rPr>
        <w:t>;</w:t>
      </w:r>
    </w:p>
    <w:p w14:paraId="383ED0CF" w14:textId="77777777" w:rsidR="00542CC1" w:rsidRPr="00315B50" w:rsidRDefault="00542CC1">
      <w:pPr>
        <w:pStyle w:val="B2"/>
        <w:pPrChange w:id="17" w:author="Nokia" w:date="2021-03-22T11:47:00Z">
          <w:pPr>
            <w:pStyle w:val="B1"/>
          </w:pPr>
        </w:pPrChange>
      </w:pPr>
      <w:r w:rsidRPr="00315B50">
        <w:t>-</w:t>
      </w:r>
      <w:r w:rsidRPr="00315B50">
        <w:tab/>
        <w:t>else, if it (the AMD PDU or the portion of the AMD PDU that is considered for retransmission) is not pending for retransmission already, or a portion of it is not pending for retransmission already:</w:t>
      </w:r>
    </w:p>
    <w:p w14:paraId="5CDD6765" w14:textId="77777777" w:rsidR="00542CC1" w:rsidRPr="00315B50" w:rsidRDefault="00542CC1">
      <w:pPr>
        <w:pStyle w:val="B3"/>
        <w:pPrChange w:id="18" w:author="Nokia" w:date="2021-03-22T11:47:00Z">
          <w:pPr>
            <w:pStyle w:val="B2"/>
          </w:pPr>
        </w:pPrChange>
      </w:pPr>
      <w:r w:rsidRPr="00315B50">
        <w:t>-</w:t>
      </w:r>
      <w:r w:rsidRPr="00315B50">
        <w:tab/>
        <w:t>increment the RETX_COUNT;</w:t>
      </w:r>
    </w:p>
    <w:p w14:paraId="34D47CF6" w14:textId="77777777" w:rsidR="00542CC1" w:rsidRPr="00315B50" w:rsidRDefault="00542CC1">
      <w:pPr>
        <w:pStyle w:val="B2"/>
        <w:pPrChange w:id="19" w:author="Nokia" w:date="2021-03-22T11:47:00Z">
          <w:pPr>
            <w:pStyle w:val="B1"/>
          </w:pPr>
        </w:pPrChange>
      </w:pPr>
      <w:r w:rsidRPr="00315B50">
        <w:t>-</w:t>
      </w:r>
      <w:r w:rsidRPr="00315B50">
        <w:tab/>
        <w:t xml:space="preserve">if RETX_COUNT = </w:t>
      </w:r>
      <w:proofErr w:type="spellStart"/>
      <w:r w:rsidRPr="00315B50">
        <w:rPr>
          <w:i/>
        </w:rPr>
        <w:t>maxRetxThreshold</w:t>
      </w:r>
      <w:proofErr w:type="spellEnd"/>
      <w:r w:rsidRPr="00315B50">
        <w:t>:</w:t>
      </w:r>
    </w:p>
    <w:p w14:paraId="56CAB917" w14:textId="77777777" w:rsidR="00542CC1" w:rsidRPr="00315B50" w:rsidRDefault="00542CC1">
      <w:pPr>
        <w:pStyle w:val="B3"/>
        <w:pPrChange w:id="20" w:author="Nokia" w:date="2021-03-22T11:47:00Z">
          <w:pPr>
            <w:pStyle w:val="B2"/>
          </w:pPr>
        </w:pPrChange>
      </w:pPr>
      <w:r w:rsidRPr="00315B50">
        <w:rPr>
          <w:lang w:eastAsia="ko-KR"/>
        </w:rPr>
        <w:t>-</w:t>
      </w:r>
      <w:r w:rsidRPr="00315B50">
        <w:rPr>
          <w:lang w:eastAsia="ko-KR"/>
        </w:rPr>
        <w:tab/>
        <w:t>indicate to upper layers</w:t>
      </w:r>
      <w:r w:rsidRPr="00315B50">
        <w:t xml:space="preserve"> that max retransmission has been reached</w:t>
      </w:r>
      <w:r w:rsidRPr="00315B50">
        <w:rPr>
          <w:lang w:eastAsia="ko-KR"/>
        </w:rPr>
        <w:t>.</w:t>
      </w:r>
    </w:p>
    <w:p w14:paraId="3A2B8B63" w14:textId="77777777" w:rsidR="00542CC1" w:rsidRPr="00315B50" w:rsidRDefault="00542CC1" w:rsidP="00542CC1">
      <w:pPr>
        <w:rPr>
          <w:bCs/>
          <w:lang w:eastAsia="ko-KR"/>
        </w:rPr>
      </w:pPr>
      <w:r w:rsidRPr="00315B50">
        <w:rPr>
          <w:bCs/>
          <w:lang w:eastAsia="ko-KR"/>
        </w:rPr>
        <w:t>When retransmitting an AMD PDU, the transmitting side of an AM RLC entity shall:</w:t>
      </w:r>
    </w:p>
    <w:p w14:paraId="338F1B40" w14:textId="77777777" w:rsidR="00542CC1" w:rsidRPr="00315B50" w:rsidRDefault="00542CC1" w:rsidP="00542CC1">
      <w:pPr>
        <w:pStyle w:val="B1"/>
      </w:pPr>
      <w:r w:rsidRPr="00315B50">
        <w:t>-</w:t>
      </w:r>
      <w:r w:rsidRPr="00315B50">
        <w:tab/>
        <w:t>if the AMD PDU can entirely fit within the total size of RLC PDU(s) indicated by lower layer at the particular transmission opportunity:</w:t>
      </w:r>
    </w:p>
    <w:p w14:paraId="14152844" w14:textId="77777777" w:rsidR="00542CC1" w:rsidRPr="00315B50" w:rsidRDefault="00542CC1" w:rsidP="00542CC1">
      <w:pPr>
        <w:pStyle w:val="B2"/>
      </w:pPr>
      <w:r w:rsidRPr="00315B50">
        <w:t>-</w:t>
      </w:r>
      <w:r w:rsidRPr="00315B50">
        <w:tab/>
        <w:t>deliver the AMD PDU as it is except for the P field (the P field should be set according to sub clause 5.2.2) to lower layer;</w:t>
      </w:r>
    </w:p>
    <w:p w14:paraId="0AB66D28" w14:textId="77777777" w:rsidR="00542CC1" w:rsidRPr="00315B50" w:rsidRDefault="00542CC1" w:rsidP="00542CC1">
      <w:pPr>
        <w:pStyle w:val="B1"/>
      </w:pPr>
      <w:r w:rsidRPr="00315B50">
        <w:t>-</w:t>
      </w:r>
      <w:r w:rsidRPr="00315B50">
        <w:tab/>
        <w:t>otherwise:</w:t>
      </w:r>
    </w:p>
    <w:p w14:paraId="138650B4" w14:textId="77777777" w:rsidR="00542CC1" w:rsidRPr="00315B50" w:rsidRDefault="00542CC1" w:rsidP="00542CC1">
      <w:pPr>
        <w:pStyle w:val="B2"/>
      </w:pPr>
      <w:r w:rsidRPr="00315B50">
        <w:t>-</w:t>
      </w:r>
      <w:r w:rsidRPr="00315B50">
        <w:tab/>
        <w:t>segment the AMD PDU, form a new AMD PDU segment which will fit within the total size of RLC PDU(s) indicated by lower layer at the particular transmission opportunity and deliver the new AMD PDU segment to lower layer.</w:t>
      </w:r>
    </w:p>
    <w:p w14:paraId="22D2D392" w14:textId="77777777" w:rsidR="00542CC1" w:rsidRPr="00315B50" w:rsidRDefault="00542CC1" w:rsidP="00542CC1">
      <w:pPr>
        <w:rPr>
          <w:bCs/>
          <w:lang w:eastAsia="ko-KR"/>
        </w:rPr>
      </w:pPr>
      <w:r w:rsidRPr="00315B50">
        <w:rPr>
          <w:bCs/>
          <w:lang w:eastAsia="ko-KR"/>
        </w:rPr>
        <w:t>When retransmitting a portion of an AMD PDU, the transmitting side of an AM RLC entity shall:</w:t>
      </w:r>
    </w:p>
    <w:p w14:paraId="0D0B5B23" w14:textId="77777777" w:rsidR="00542CC1" w:rsidRPr="00315B50" w:rsidRDefault="00542CC1" w:rsidP="00542CC1">
      <w:pPr>
        <w:pStyle w:val="B1"/>
      </w:pPr>
      <w:r w:rsidRPr="00315B50">
        <w:t>-</w:t>
      </w:r>
      <w:r w:rsidRPr="00315B50">
        <w:tab/>
        <w:t>segment the portion of the AMD PDU as necessary, form a new AMD PDU segment which will fit within the total size of RLC PDU(s) indicated by lower layer at the particular transmission opportunity and deliver the new AMD PDU segment to lower layer.</w:t>
      </w:r>
    </w:p>
    <w:p w14:paraId="07B4120E" w14:textId="77777777" w:rsidR="00542CC1" w:rsidRPr="00315B50" w:rsidRDefault="00542CC1" w:rsidP="00542CC1">
      <w:pPr>
        <w:rPr>
          <w:bCs/>
          <w:lang w:eastAsia="ko-KR"/>
        </w:rPr>
      </w:pPr>
      <w:r w:rsidRPr="00315B50">
        <w:rPr>
          <w:bCs/>
          <w:lang w:eastAsia="ko-KR"/>
        </w:rPr>
        <w:t>When forming a new AMD PDU segment, the transmitting side of an AM RLC entity shall:</w:t>
      </w:r>
    </w:p>
    <w:p w14:paraId="22254960" w14:textId="77777777" w:rsidR="00542CC1" w:rsidRPr="00315B50" w:rsidRDefault="00542CC1" w:rsidP="00542CC1">
      <w:pPr>
        <w:pStyle w:val="B1"/>
      </w:pPr>
      <w:r w:rsidRPr="00315B50">
        <w:t>-</w:t>
      </w:r>
      <w:r w:rsidRPr="00315B50">
        <w:tab/>
        <w:t>only map the Data field of the original AMD PDU to the Data field of the new AMD PDU segment;</w:t>
      </w:r>
    </w:p>
    <w:p w14:paraId="0B7CBAC0" w14:textId="77777777" w:rsidR="00542CC1" w:rsidRPr="00315B50" w:rsidRDefault="00542CC1" w:rsidP="00542CC1">
      <w:pPr>
        <w:pStyle w:val="B1"/>
      </w:pPr>
      <w:r w:rsidRPr="00315B50">
        <w:t>-</w:t>
      </w:r>
      <w:r w:rsidRPr="00315B50">
        <w:tab/>
        <w:t>set the header of the new AMD PDU segment in accordance with the description in sub clause 6.;</w:t>
      </w:r>
    </w:p>
    <w:p w14:paraId="4F6C95E2" w14:textId="4D160C73" w:rsidR="001E41F3" w:rsidRDefault="00542CC1" w:rsidP="00542CC1">
      <w:pPr>
        <w:pStyle w:val="B1"/>
      </w:pPr>
      <w:r w:rsidRPr="00315B50">
        <w:t>-</w:t>
      </w:r>
      <w:r w:rsidRPr="00315B50">
        <w:tab/>
        <w:t>set the P field according to sub clause 5.2.2.</w:t>
      </w:r>
      <w:bookmarkEnd w:id="3"/>
      <w:bookmarkEnd w:id="4"/>
      <w:bookmarkEnd w:id="5"/>
      <w:bookmarkEnd w:id="6"/>
      <w:bookmarkEnd w:id="7"/>
      <w:bookmarkEnd w:id="8"/>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52630"/>
    <w:rsid w:val="002579A6"/>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2CC1"/>
    <w:rsid w:val="00547111"/>
    <w:rsid w:val="00550226"/>
    <w:rsid w:val="00570B49"/>
    <w:rsid w:val="00586F63"/>
    <w:rsid w:val="00592D74"/>
    <w:rsid w:val="005A3BB8"/>
    <w:rsid w:val="005E2C44"/>
    <w:rsid w:val="00621188"/>
    <w:rsid w:val="006257ED"/>
    <w:rsid w:val="006647D4"/>
    <w:rsid w:val="00695808"/>
    <w:rsid w:val="006A1045"/>
    <w:rsid w:val="006B46FB"/>
    <w:rsid w:val="006E21FB"/>
    <w:rsid w:val="007066A2"/>
    <w:rsid w:val="0075520A"/>
    <w:rsid w:val="00792342"/>
    <w:rsid w:val="00793840"/>
    <w:rsid w:val="007977A8"/>
    <w:rsid w:val="007B512A"/>
    <w:rsid w:val="007C2097"/>
    <w:rsid w:val="007D6A07"/>
    <w:rsid w:val="007F7259"/>
    <w:rsid w:val="008040A8"/>
    <w:rsid w:val="008279FA"/>
    <w:rsid w:val="008626E7"/>
    <w:rsid w:val="00870EE7"/>
    <w:rsid w:val="008863B9"/>
    <w:rsid w:val="008A45A6"/>
    <w:rsid w:val="008A45AD"/>
    <w:rsid w:val="008A78C1"/>
    <w:rsid w:val="008F686C"/>
    <w:rsid w:val="009049AE"/>
    <w:rsid w:val="00906105"/>
    <w:rsid w:val="009148DE"/>
    <w:rsid w:val="00941E30"/>
    <w:rsid w:val="00965506"/>
    <w:rsid w:val="009777D9"/>
    <w:rsid w:val="00991B88"/>
    <w:rsid w:val="009A5753"/>
    <w:rsid w:val="009A579D"/>
    <w:rsid w:val="009C595F"/>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3F9F"/>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A3D8A"/>
    <w:rsid w:val="00DB3349"/>
    <w:rsid w:val="00DE34CF"/>
    <w:rsid w:val="00E13F3D"/>
    <w:rsid w:val="00E16066"/>
    <w:rsid w:val="00E34898"/>
    <w:rsid w:val="00E47C45"/>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63F9F"/>
    <w:rPr>
      <w:rFonts w:ascii="Arial" w:hAnsi="Arial"/>
      <w:lang w:val="en-GB" w:eastAsia="en-US"/>
    </w:rPr>
  </w:style>
  <w:style w:type="character" w:customStyle="1" w:styleId="B1Char">
    <w:name w:val="B1 Char"/>
    <w:link w:val="B1"/>
    <w:rsid w:val="00542CC1"/>
    <w:rPr>
      <w:rFonts w:ascii="Times New Roman" w:hAnsi="Times New Roman"/>
      <w:lang w:val="en-GB" w:eastAsia="en-US"/>
    </w:rPr>
  </w:style>
  <w:style w:type="character" w:customStyle="1" w:styleId="B2Car">
    <w:name w:val="B2 Car"/>
    <w:link w:val="B2"/>
    <w:rsid w:val="00542CC1"/>
    <w:rPr>
      <w:rFonts w:ascii="Times New Roman" w:hAnsi="Times New Roman"/>
      <w:lang w:val="en-GB" w:eastAsia="en-US"/>
    </w:rPr>
  </w:style>
  <w:style w:type="character" w:customStyle="1" w:styleId="B3Char2">
    <w:name w:val="B3 Char2"/>
    <w:link w:val="B3"/>
    <w:qFormat/>
    <w:rsid w:val="00542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1</Pages>
  <Words>920</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6058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43</cp:revision>
  <cp:lastPrinted>1899-12-31T22:59:00Z</cp:lastPrinted>
  <dcterms:created xsi:type="dcterms:W3CDTF">2019-04-16T00:15:00Z</dcterms:created>
  <dcterms:modified xsi:type="dcterms:W3CDTF">2021-04-02T02:09:00Z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